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bookmarkStart w:colFirst="0" w:colLast="0" w:name="_7jq8evxeipfc" w:id="0"/>
      <w:bookmarkEnd w:id="0"/>
      <w:r w:rsidDel="00000000" w:rsidR="00000000" w:rsidRPr="00000000">
        <w:rPr>
          <w:rFonts w:ascii="BiauKai" w:cs="BiauKai" w:eastAsia="BiauKai" w:hAnsi="BiauKai"/>
          <w:b w:val="1"/>
          <w:color w:val="000000"/>
          <w:rtl w:val="0"/>
        </w:rPr>
        <w:t xml:space="preserve">小組討論選題-1　　　　　　　　　　　　　　　　　　　　　　　　　</w:t>
      </w: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2018 PISA公布：根據以下三個指標</w:t>
      </w:r>
    </w:p>
    <w:p w:rsidR="00000000" w:rsidDel="00000000" w:rsidP="00000000" w:rsidRDefault="00000000" w:rsidRPr="00000000" w14:paraId="00000002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1.「當我失敗，我擔心其他人怎麼看我。」</w:t>
      </w:r>
    </w:p>
    <w:p w:rsidR="00000000" w:rsidDel="00000000" w:rsidP="00000000" w:rsidRDefault="00000000" w:rsidRPr="00000000" w14:paraId="00000003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2.「當我失敗，我怕其實自己沒天分。」</w:t>
      </w:r>
    </w:p>
    <w:p w:rsidR="00000000" w:rsidDel="00000000" w:rsidP="00000000" w:rsidRDefault="00000000" w:rsidRPr="00000000" w14:paraId="00000004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3.「當我失敗，我會質疑自己的未來規劃。」進行調查 ̇ ̇ ̇</w:t>
      </w:r>
    </w:p>
    <w:p w:rsidR="00000000" w:rsidDel="00000000" w:rsidP="00000000" w:rsidRDefault="00000000" w:rsidRPr="00000000" w14:paraId="00000005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結果發現:</w:t>
      </w:r>
    </w:p>
    <w:p w:rsidR="00000000" w:rsidDel="00000000" w:rsidP="00000000" w:rsidRDefault="00000000" w:rsidRPr="00000000" w14:paraId="00000007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台灣學生是全世界最「害怕失敗」的學生。你對這個發現，有何評論？</w:t>
      </w:r>
    </w:p>
    <w:p w:rsidR="00000000" w:rsidDel="00000000" w:rsidP="00000000" w:rsidRDefault="00000000" w:rsidRPr="00000000" w14:paraId="00000008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從建構論的觀點來看，害怕失敗的心態對於學習有何重大不利？</w:t>
      </w:r>
    </w:p>
    <w:p w:rsidR="00000000" w:rsidDel="00000000" w:rsidP="00000000" w:rsidRDefault="00000000" w:rsidRPr="00000000" w14:paraId="00000009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如何培育學生勇於嘗試、不怕失敗的精神（請提出具體策略）？</w:t>
      </w:r>
    </w:p>
    <w:p w:rsidR="00000000" w:rsidDel="00000000" w:rsidP="00000000" w:rsidRDefault="00000000" w:rsidRPr="00000000" w14:paraId="0000000A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為什麼我們的學生那麼害怕失敗？這與華人文化有關嗎？如何改變學生這種心態？</w:t>
      </w:r>
    </w:p>
    <w:p w:rsidR="00000000" w:rsidDel="00000000" w:rsidP="00000000" w:rsidRDefault="00000000" w:rsidRPr="00000000" w14:paraId="0000000B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------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成功失敗的定義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青：越不清楚，越害怕失敗？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柯；對成功有個單一的想像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莫：第一反應覺得大陸更嚴重，丁丁說大中華圈最早多元，越多元對失敗越包容，歐洲國家最不害怕失敗，在大陸失敗很容易被當成異類、你有問題、你不應該這樣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OECD那一屆PISA 大陸有爭議，只有抓重點地區＆重點學校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發展中地區對這些事情沒那麼敏感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倖存者幻想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看到好好讀書就有光明的未來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對失敗的想像沒有那麼具體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覺得國家發展那麼好，一定可以有機會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經濟不景氣，感覺以後氣氛只會越來越糟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以失敗來說，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中文圈的理解好像不太一樣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努力讀書v.s.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千軍萬馬的過讀木橋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（帶有偏見，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基於自己的立場，一切對自己有利的就好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失敗這個詞對我這麼解釋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廣東地區可能更明顯（超生育）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更重實用技能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一定程度上被選擇的城市的孩子都被家長規劃好了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？因果關係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分數高低也跟文化語境有關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中華有高語境，很多潛台詞，相對美國都比較低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高語境有更多對於他人的評判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第一題大陸很高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https://www.oecd-ilibrary.org/sites/2f9d3124-en/index.html?itemId=/content/component/2f9d3124-en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對於教育對於失敗：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普遍的一些想法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1.在接近單一價值的情況下，教育上成功就是成功，失敗就是失敗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因為看到一些反例，覺得教育上失敗也沒差。ex. 有很多人沒甚麼學經歷，也很有錢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有確定的結論：大陸普遍功利主義，價值單一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其他討論暫時沒有確定的前後關聯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60" w:before="60" w:line="360" w:lineRule="auto"/>
        <w:jc w:val="both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spacing w:after="60" w:before="60" w:line="360" w:lineRule="auto"/>
        <w:jc w:val="both"/>
        <w:rPr>
          <w:rFonts w:ascii="BiauKai" w:cs="BiauKai" w:eastAsia="BiauKai" w:hAnsi="BiauKai"/>
          <w:sz w:val="28"/>
          <w:szCs w:val="28"/>
        </w:rPr>
      </w:pPr>
      <w:bookmarkStart w:colFirst="0" w:colLast="0" w:name="_d5r4mlevd1u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spacing w:after="60" w:before="60" w:line="360" w:lineRule="auto"/>
        <w:jc w:val="both"/>
        <w:rPr>
          <w:b w:val="1"/>
        </w:rPr>
      </w:pPr>
      <w:bookmarkStart w:colFirst="0" w:colLast="0" w:name="_ocvj9rhvsruj" w:id="2"/>
      <w:bookmarkEnd w:id="2"/>
      <w:r w:rsidDel="00000000" w:rsidR="00000000" w:rsidRPr="00000000">
        <w:rPr>
          <w:rFonts w:ascii="BiauKai" w:cs="BiauKai" w:eastAsia="BiauKai" w:hAnsi="BiauKai"/>
          <w:b w:val="1"/>
          <w:color w:val="000000"/>
          <w:rtl w:val="0"/>
        </w:rPr>
        <w:t xml:space="preserve">小組討論選題-2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60" w:before="60" w:line="360" w:lineRule="auto"/>
        <w:jc w:val="both"/>
        <w:rPr>
          <w:rFonts w:ascii="BiauKai" w:cs="BiauKai" w:eastAsia="BiauKai" w:hAnsi="BiauKai"/>
          <w:b w:val="1"/>
          <w:sz w:val="36"/>
          <w:szCs w:val="36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請分享一段你的教學經驗（對象可以是學生或自己的孩子等，如果沒有教學經驗，就想像一段設計），並說明這種教學經驗（或設計）如何呼應主動原則、適應原則及/或發展原則，因而頗能引導自主學習！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jc w:val="both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花菜：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之前上過一堂教育戲劇的課(一整天)，主要是透過戲劇/角色扮演/換為思考的概念討論一些教育議題Ex. 扮演某個人、多數人v.s.少數人的聲音。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透過劇情的引導，符合主動原則。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課程一開始先建立一個國家，強大且先進的國家，突然有一天發生了危機，國家隨時可能會滅亡，學員在這個情境下扮演各國領域的專家，大家討論，'嘗試各種方法來解決問題，但可惜的是所有嘗試都失敗了。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突然，老師引入外星人的過程，外星人可以輕易解決難題，但前提是要貢獻出5％的人口，外星人沒有說會對5％的人口做甚麼。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接著開始分組討論，他們這組討論的結果是送服刑人、老人、殘疾去。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這時老外星人就說：既然你們已經放棄這些人，我就帶領他們去建立新的國家，你們去死吧！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突然感覺到認知失衡！開始思索之前做過的種種決定意味著什麼？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接下來換一個情境，讓同學們扮演外星人回頭審判，問大家為什麼過去做出那樣的決定，基本上大家的說法偏向以下兩種：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不是我決定的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我跟隨大家趨勢的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-------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莫未名：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之前有教過建構論，但不是講教育，是教一些社會文化、人的觀念......，特別是在跟家長溝通的時候。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跟家長闡述一些道理有時會因為家長沒辦法理解而卡住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他們沒有辦法接受這世界上很多事物、概念，其實都不是天然的、先驗的，背後有一些跟他們的認知差很多的脈絡、有一些很值得討論的事情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他們在認識的時候沒有遵循建構理論的順序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比較好的建立方式/順序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重新審視，發展，重新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有些家長跟他直接解說建構論，他們不接受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—＞問題在於，沒有認知到失衡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不面對認知失衡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容忍自己的內在矛盾，矛盾平衡，自我辯證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--------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柯穎瑄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讓大家了解到你想的事情是被建構出來的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讓學習者可以換位思考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扮演某個角色，給他某些刺激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有個同學在社會學的課堂當助教，在某一堂教育討論課，課堂中把同學分成三組：一組扮演老師、一組扮演同學、一組扮演家長，每一組都有給一些價值原則，再讓同學做討論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--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討論台灣教育體制中的第8節課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如果教育部沒有規定第八節課要幹嘛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你要怎麼規劃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扮演成績好的學生，成績不好的學生的家長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理解差異需求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--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第三輪回歸自己本身去探討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iauKa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