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F7" w:rsidRPr="00A842DB" w:rsidRDefault="00CA6006">
      <w:pPr>
        <w:pStyle w:val="normal"/>
        <w:rPr>
          <w:b/>
          <w:sz w:val="28"/>
          <w:szCs w:val="28"/>
        </w:rPr>
      </w:pPr>
      <w:r w:rsidRPr="00A842DB">
        <w:rPr>
          <w:rFonts w:ascii="Arial Unicode MS" w:eastAsia="Arial Unicode MS" w:hAnsi="Arial Unicode MS" w:cs="Arial Unicode MS"/>
          <w:b/>
          <w:sz w:val="28"/>
          <w:szCs w:val="28"/>
        </w:rPr>
        <w:t>問題</w:t>
      </w:r>
      <w:r w:rsidRPr="00A842DB">
        <w:rPr>
          <w:rFonts w:ascii="Arial Unicode MS" w:eastAsia="Arial Unicode MS" w:hAnsi="Arial Unicode MS" w:cs="Arial Unicode MS"/>
          <w:b/>
          <w:sz w:val="28"/>
          <w:szCs w:val="28"/>
        </w:rPr>
        <w:t>3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大陸不太用典範，用模式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典範</w:t>
      </w:r>
      <w:r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>可以做為學習、仿效標準的人或事物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案例、模範</w:t>
      </w:r>
    </w:p>
    <w:p w:rsidR="003216F7" w:rsidRDefault="003216F7">
      <w:pPr>
        <w:pStyle w:val="normal"/>
      </w:pPr>
    </w:p>
    <w:p w:rsidR="003216F7" w:rsidRPr="00A842DB" w:rsidRDefault="00CA6006">
      <w:pPr>
        <w:pStyle w:val="normal"/>
        <w:rPr>
          <w:b/>
          <w:sz w:val="28"/>
          <w:szCs w:val="28"/>
        </w:rPr>
      </w:pPr>
      <w:r w:rsidRPr="00A842DB">
        <w:rPr>
          <w:rFonts w:ascii="Arial Unicode MS" w:eastAsia="Arial Unicode MS" w:hAnsi="Arial Unicode MS" w:cs="Arial Unicode MS"/>
          <w:b/>
          <w:sz w:val="28"/>
          <w:szCs w:val="28"/>
        </w:rPr>
        <w:t>問題</w:t>
      </w:r>
      <w:r w:rsidRPr="00A842DB">
        <w:rPr>
          <w:rFonts w:ascii="Arial Unicode MS" w:eastAsia="Arial Unicode MS" w:hAnsi="Arial Unicode MS" w:cs="Arial Unicode MS"/>
          <w:b/>
          <w:sz w:val="28"/>
          <w:szCs w:val="28"/>
        </w:rPr>
        <w:t>4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青：如果有機會來台灣，想參觀那些教育單位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莫：去過幾次台灣，參觀過</w:t>
      </w:r>
      <w:r>
        <w:rPr>
          <w:rFonts w:ascii="Arial Unicode MS" w:eastAsia="Arial Unicode MS" w:hAnsi="Arial Unicode MS" w:cs="Arial Unicode MS"/>
        </w:rPr>
        <w:t>TMS</w:t>
      </w:r>
      <w:r>
        <w:rPr>
          <w:rFonts w:ascii="Arial Unicode MS" w:eastAsia="Arial Unicode MS" w:hAnsi="Arial Unicode MS" w:cs="Arial Unicode MS"/>
        </w:rPr>
        <w:t>、開平、六年制學程，未來希望參觀更脫離學校範式的學校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青：或許可以去參觀全人，或找一些自學團，自學團通常人數不多，由幾個家庭組合而成，彈性大。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花：沒有參訪過學校，希望參訪一些學校型態的教育單位。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另外也希望參訪一些台灣在做</w:t>
      </w:r>
      <w:r>
        <w:rPr>
          <w:rFonts w:ascii="Arial Unicode MS" w:eastAsia="Arial Unicode MS" w:hAnsi="Arial Unicode MS" w:cs="Arial Unicode MS"/>
        </w:rPr>
        <w:t>"</w:t>
      </w:r>
      <w:r>
        <w:rPr>
          <w:rFonts w:ascii="Arial Unicode MS" w:eastAsia="Arial Unicode MS" w:hAnsi="Arial Unicode MS" w:cs="Arial Unicode MS"/>
        </w:rPr>
        <w:t>民眾戲劇</w:t>
      </w:r>
      <w:r>
        <w:rPr>
          <w:rFonts w:ascii="Arial Unicode MS" w:eastAsia="Arial Unicode MS" w:hAnsi="Arial Unicode MS" w:cs="Arial Unicode MS"/>
        </w:rPr>
        <w:t>"</w:t>
      </w:r>
      <w:r>
        <w:rPr>
          <w:rFonts w:ascii="Arial Unicode MS" w:eastAsia="Arial Unicode MS" w:hAnsi="Arial Unicode MS" w:cs="Arial Unicode MS"/>
        </w:rPr>
        <w:t>的單位。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穎：社大有＂一人一故事劇場＂的課程，引動一個人想講的話</w:t>
      </w:r>
    </w:p>
    <w:p w:rsidR="003216F7" w:rsidRDefault="003216F7">
      <w:pPr>
        <w:pStyle w:val="normal"/>
      </w:pPr>
    </w:p>
    <w:p w:rsidR="003216F7" w:rsidRDefault="003216F7">
      <w:pPr>
        <w:pStyle w:val="normal"/>
      </w:pP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穎：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社區大學發跡的時候希望的是解放知識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專業知識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、提倡公民社會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把學院的知識搬到社區大學教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希望學員參與公共事務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全台有</w:t>
      </w:r>
      <w:r>
        <w:rPr>
          <w:rFonts w:ascii="Arial Unicode MS" w:eastAsia="Arial Unicode MS" w:hAnsi="Arial Unicode MS" w:cs="Arial Unicode MS"/>
        </w:rPr>
        <w:t>91</w:t>
      </w:r>
      <w:r>
        <w:rPr>
          <w:rFonts w:ascii="Arial Unicode MS" w:eastAsia="Arial Unicode MS" w:hAnsi="Arial Unicode MS" w:cs="Arial Unicode MS"/>
        </w:rPr>
        <w:t>所，分布不均勻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跟資源分配、市場有關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社區大學辦理試接受政府委託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收入來源是學生的學費</w:t>
      </w:r>
    </w:p>
    <w:p w:rsidR="003216F7" w:rsidRDefault="003216F7">
      <w:pPr>
        <w:pStyle w:val="normal"/>
      </w:pP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學員以成人為主，前年開始放寬年齡限制給全年齡</w:t>
      </w:r>
    </w:p>
    <w:p w:rsidR="003216F7" w:rsidRDefault="003216F7">
      <w:pPr>
        <w:pStyle w:val="normal"/>
      </w:pP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社大課程主要分為三大類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學術類、藝能類（書法畫畫）、社團類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目前受眾以藝能類為主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社團類最難推行</w:t>
      </w:r>
    </w:p>
    <w:p w:rsidR="003216F7" w:rsidRDefault="003216F7">
      <w:pPr>
        <w:pStyle w:val="normal"/>
      </w:pP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早期社大希望有畢業認證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t>社大的人希望學習被承認，又不希望被打分數</w:t>
      </w:r>
    </w:p>
    <w:p w:rsidR="003216F7" w:rsidRDefault="00CA6006">
      <w:pPr>
        <w:pStyle w:val="normal"/>
      </w:pPr>
      <w:r>
        <w:rPr>
          <w:rFonts w:ascii="Arial Unicode MS" w:eastAsia="Arial Unicode MS" w:hAnsi="Arial Unicode MS" w:cs="Arial Unicode MS"/>
        </w:rPr>
        <w:lastRenderedPageBreak/>
        <w:t>一般學校，休習滿１２８學分算畢業</w:t>
      </w:r>
    </w:p>
    <w:p w:rsidR="003216F7" w:rsidRDefault="003216F7">
      <w:pPr>
        <w:pStyle w:val="normal"/>
      </w:pPr>
    </w:p>
    <w:p w:rsidR="003216F7" w:rsidRDefault="003216F7">
      <w:pPr>
        <w:pStyle w:val="normal"/>
      </w:pPr>
    </w:p>
    <w:p w:rsidR="003216F7" w:rsidRDefault="003216F7">
      <w:pPr>
        <w:pStyle w:val="normal"/>
      </w:pPr>
    </w:p>
    <w:p w:rsidR="003216F7" w:rsidRDefault="003216F7">
      <w:pPr>
        <w:pStyle w:val="normal"/>
      </w:pPr>
    </w:p>
    <w:p w:rsidR="003216F7" w:rsidRDefault="003216F7">
      <w:pPr>
        <w:pStyle w:val="normal"/>
      </w:pPr>
    </w:p>
    <w:sectPr w:rsidR="003216F7" w:rsidSect="003216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06" w:rsidRDefault="00CA6006" w:rsidP="00A842DB">
      <w:pPr>
        <w:spacing w:line="240" w:lineRule="auto"/>
      </w:pPr>
      <w:r>
        <w:separator/>
      </w:r>
    </w:p>
  </w:endnote>
  <w:endnote w:type="continuationSeparator" w:id="1">
    <w:p w:rsidR="00CA6006" w:rsidRDefault="00CA6006" w:rsidP="00A8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06" w:rsidRDefault="00CA6006" w:rsidP="00A842DB">
      <w:pPr>
        <w:spacing w:line="240" w:lineRule="auto"/>
      </w:pPr>
      <w:r>
        <w:separator/>
      </w:r>
    </w:p>
  </w:footnote>
  <w:footnote w:type="continuationSeparator" w:id="1">
    <w:p w:rsidR="00CA6006" w:rsidRDefault="00CA6006" w:rsidP="00A8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E6C"/>
    <w:multiLevelType w:val="multilevel"/>
    <w:tmpl w:val="F3E8C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16F7"/>
    <w:rsid w:val="003216F7"/>
    <w:rsid w:val="00A842DB"/>
    <w:rsid w:val="00CA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rsid w:val="003216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216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216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216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216F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216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16F7"/>
  </w:style>
  <w:style w:type="table" w:customStyle="1" w:styleId="TableNormal">
    <w:name w:val="Table Normal"/>
    <w:rsid w:val="003216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216F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216F7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A84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842D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84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842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>SYNNEX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2020-06-19T13:06:00Z</dcterms:created>
  <dcterms:modified xsi:type="dcterms:W3CDTF">2020-06-19T13:07:00Z</dcterms:modified>
</cp:coreProperties>
</file>